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77777777"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Agen</w:t>
      </w:r>
      <w:r w:rsidR="00564FD3" w:rsidRPr="00DC1B76">
        <w:rPr>
          <w:rFonts w:eastAsia="MS Gothic"/>
          <w:b/>
          <w:sz w:val="44"/>
          <w:szCs w:val="44"/>
        </w:rPr>
        <w:t xml:space="preserve">da </w:t>
      </w:r>
    </w:p>
    <w:p w14:paraId="0C8413B6" w14:textId="77777777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6F4BCB">
        <w:rPr>
          <w:sz w:val="28"/>
          <w:szCs w:val="28"/>
        </w:rPr>
        <w:t>May 21</w:t>
      </w:r>
      <w:r w:rsidR="00AE7EE2">
        <w:rPr>
          <w:sz w:val="28"/>
          <w:szCs w:val="28"/>
        </w:rPr>
        <w:t>,</w:t>
      </w:r>
      <w:r w:rsidR="00F85B01">
        <w:rPr>
          <w:sz w:val="28"/>
          <w:szCs w:val="28"/>
        </w:rPr>
        <w:t xml:space="preserve"> 201</w:t>
      </w:r>
      <w:r w:rsidR="00957098">
        <w:rPr>
          <w:sz w:val="28"/>
          <w:szCs w:val="28"/>
        </w:rPr>
        <w:t>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D5536B">
        <w:rPr>
          <w:sz w:val="28"/>
          <w:szCs w:val="28"/>
        </w:rPr>
        <w:t>1</w:t>
      </w:r>
      <w:r w:rsidR="00957098">
        <w:rPr>
          <w:sz w:val="28"/>
          <w:szCs w:val="28"/>
        </w:rPr>
        <w:t>:30-3pm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2D258C">
        <w:rPr>
          <w:sz w:val="28"/>
          <w:szCs w:val="28"/>
        </w:rPr>
        <w:t>CC12</w:t>
      </w:r>
      <w:r w:rsidR="00957098">
        <w:rPr>
          <w:sz w:val="28"/>
          <w:szCs w:val="28"/>
        </w:rPr>
        <w:t>6</w:t>
      </w:r>
      <w:r w:rsidR="00D5536B">
        <w:rPr>
          <w:sz w:val="28"/>
          <w:szCs w:val="28"/>
        </w:rPr>
        <w:t xml:space="preserve"> /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AE7EE2">
        <w:rPr>
          <w:sz w:val="28"/>
          <w:szCs w:val="28"/>
        </w:rPr>
        <w:t>Emilie Azorr</w:t>
      </w:r>
    </w:p>
    <w:p w14:paraId="6C92B080" w14:textId="74B75315" w:rsidR="00CF16CF" w:rsidRPr="00C037FC" w:rsidRDefault="00CF16CF" w:rsidP="00C037FC">
      <w:pPr>
        <w:tabs>
          <w:tab w:val="right" w:pos="14400"/>
        </w:tabs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Pr="00067A24">
        <w:rPr>
          <w:sz w:val="24"/>
          <w:szCs w:val="24"/>
        </w:rPr>
        <w:t>ASG Admin</w:t>
      </w:r>
      <w:r>
        <w:rPr>
          <w:sz w:val="24"/>
          <w:szCs w:val="24"/>
        </w:rPr>
        <w:t xml:space="preserve">: David Mullens, </w:t>
      </w:r>
      <w:r w:rsidRPr="00067A24">
        <w:rPr>
          <w:sz w:val="24"/>
          <w:szCs w:val="24"/>
        </w:rPr>
        <w:t xml:space="preserve">Chris Sweet, Donna Larson, Emilie Azorr, Jaime Clarke, Jennifer Anderson, John Ginsburg, John Phelps, Josh Aman, Kara Leonard, Lori Hall, </w:t>
      </w:r>
      <w:r>
        <w:rPr>
          <w:sz w:val="24"/>
          <w:szCs w:val="24"/>
        </w:rPr>
        <w:t>Max Wedd</w:t>
      </w:r>
      <w:r w:rsidR="00A85425">
        <w:rPr>
          <w:sz w:val="24"/>
          <w:szCs w:val="24"/>
        </w:rPr>
        <w:t>ing, and Ryan Stewart</w:t>
      </w:r>
    </w:p>
    <w:p w14:paraId="6B44AE49" w14:textId="77777777"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32"/>
        <w:gridCol w:w="1347"/>
        <w:gridCol w:w="1425"/>
        <w:gridCol w:w="9086"/>
      </w:tblGrid>
      <w:tr w:rsidR="00C037FC" w:rsidRPr="00DC124F" w14:paraId="09FBBCF1" w14:textId="77777777" w:rsidTr="00C037FC">
        <w:tc>
          <w:tcPr>
            <w:tcW w:w="880" w:type="pct"/>
            <w:shd w:val="clear" w:color="auto" w:fill="C2D69B" w:themeFill="accent3" w:themeFillTint="99"/>
          </w:tcPr>
          <w:p w14:paraId="44DF0741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Topic/Item</w:t>
            </w:r>
          </w:p>
        </w:tc>
        <w:tc>
          <w:tcPr>
            <w:tcW w:w="468" w:type="pct"/>
            <w:shd w:val="clear" w:color="auto" w:fill="C2D69B" w:themeFill="accent3" w:themeFillTint="99"/>
          </w:tcPr>
          <w:p w14:paraId="3B260F45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495" w:type="pct"/>
            <w:shd w:val="clear" w:color="auto" w:fill="C2D69B" w:themeFill="accent3" w:themeFillTint="99"/>
          </w:tcPr>
          <w:p w14:paraId="3E24AEEC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157" w:type="pct"/>
            <w:shd w:val="clear" w:color="auto" w:fill="C2D69B" w:themeFill="accent3" w:themeFillTint="99"/>
          </w:tcPr>
          <w:p w14:paraId="205759F2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Key Points</w:t>
            </w:r>
          </w:p>
          <w:p w14:paraId="522253F5" w14:textId="77777777" w:rsidR="00C037FC" w:rsidRPr="00DC124F" w:rsidRDefault="00C037FC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0"/>
                <w:szCs w:val="20"/>
              </w:rPr>
              <w:t>Provide 50 words or less on expected outcome</w:t>
            </w:r>
          </w:p>
        </w:tc>
      </w:tr>
      <w:tr w:rsidR="00C037FC" w:rsidRPr="007E44D3" w14:paraId="3705E09C" w14:textId="77777777" w:rsidTr="00400DF6">
        <w:trPr>
          <w:trHeight w:val="611"/>
        </w:trPr>
        <w:tc>
          <w:tcPr>
            <w:tcW w:w="1843" w:type="pct"/>
            <w:gridSpan w:val="3"/>
            <w:shd w:val="clear" w:color="auto" w:fill="D6E3BC" w:themeFill="accent3" w:themeFillTint="66"/>
          </w:tcPr>
          <w:p w14:paraId="198C2259" w14:textId="77777777" w:rsidR="00C037FC" w:rsidRPr="007E44D3" w:rsidRDefault="00C037FC" w:rsidP="007E44D3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157" w:type="pct"/>
            <w:shd w:val="clear" w:color="auto" w:fill="D6E3BC" w:themeFill="accent3" w:themeFillTint="66"/>
          </w:tcPr>
          <w:p w14:paraId="300E7E09" w14:textId="77777777" w:rsidR="00C037FC" w:rsidRPr="007E44D3" w:rsidRDefault="00C037FC" w:rsidP="00C037FC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7E44D3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</w:t>
            </w:r>
          </w:p>
        </w:tc>
      </w:tr>
      <w:tr w:rsidR="009D77BB" w:rsidRPr="00DC124F" w14:paraId="53C857A0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77868321" w14:textId="77777777" w:rsidR="009D77BB" w:rsidRPr="001A5A31" w:rsidRDefault="009D77BB" w:rsidP="009D77BB">
            <w:pPr>
              <w:numPr>
                <w:ilvl w:val="0"/>
                <w:numId w:val="14"/>
              </w:numPr>
              <w:contextualSpacing/>
              <w:rPr>
                <w:rFonts w:eastAsia="Times New Roman" w:cstheme="minorHAnsi"/>
                <w:noProof/>
                <w:color w:val="000000" w:themeColor="text1"/>
              </w:rPr>
            </w:pPr>
            <w:r w:rsidRPr="001A5A31">
              <w:rPr>
                <w:rFonts w:eastAsia="Times New Roman" w:cstheme="minorHAnsi"/>
                <w:noProof/>
                <w:color w:val="000000" w:themeColor="text1"/>
              </w:rPr>
              <w:t>Review and approve previous meeting minutes</w:t>
            </w:r>
          </w:p>
          <w:p w14:paraId="7E618D9C" w14:textId="77777777" w:rsidR="009D77BB" w:rsidRPr="00AE7EE2" w:rsidRDefault="009D77BB" w:rsidP="009D77B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7F8286FD" w14:textId="77777777" w:rsidR="009D77BB" w:rsidRPr="001A5A31" w:rsidRDefault="009D77BB" w:rsidP="009D77BB">
            <w:pPr>
              <w:rPr>
                <w:rFonts w:cstheme="minorHAnsi"/>
                <w:color w:val="000000" w:themeColor="text1"/>
              </w:rPr>
            </w:pPr>
            <w:r w:rsidRPr="001A5A31"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5" w:type="pct"/>
            <w:vMerge w:val="restart"/>
          </w:tcPr>
          <w:p w14:paraId="4D8198B6" w14:textId="77777777" w:rsidR="009D77BB" w:rsidRDefault="009D77BB" w:rsidP="009D77BB">
            <w:pPr>
              <w:rPr>
                <w:sz w:val="24"/>
                <w:szCs w:val="24"/>
              </w:rPr>
            </w:pPr>
          </w:p>
          <w:p w14:paraId="7FCC613E" w14:textId="77777777" w:rsidR="009D77BB" w:rsidRDefault="009D77BB" w:rsidP="009D77BB">
            <w:pPr>
              <w:rPr>
                <w:sz w:val="24"/>
                <w:szCs w:val="24"/>
              </w:rPr>
            </w:pPr>
          </w:p>
          <w:p w14:paraId="5EBB93A3" w14:textId="77777777" w:rsidR="009D77BB" w:rsidRDefault="009D77BB" w:rsidP="009D77BB">
            <w:pPr>
              <w:rPr>
                <w:sz w:val="24"/>
                <w:szCs w:val="24"/>
              </w:rPr>
            </w:pPr>
          </w:p>
          <w:p w14:paraId="5D1BC7D4" w14:textId="77777777" w:rsidR="009D77BB" w:rsidRDefault="009D77BB" w:rsidP="009D77BB">
            <w:pPr>
              <w:rPr>
                <w:sz w:val="24"/>
                <w:szCs w:val="24"/>
              </w:rPr>
            </w:pPr>
          </w:p>
          <w:p w14:paraId="0DCDF446" w14:textId="77777777" w:rsidR="009D77BB" w:rsidRDefault="009D77BB" w:rsidP="009D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</w:tc>
        <w:tc>
          <w:tcPr>
            <w:tcW w:w="3157" w:type="pct"/>
            <w:vAlign w:val="center"/>
          </w:tcPr>
          <w:p w14:paraId="3120D641" w14:textId="7EADEFA1" w:rsidR="009D77BB" w:rsidRDefault="00BE681D" w:rsidP="009D77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</w:t>
            </w:r>
            <w:r w:rsidR="009D77BB">
              <w:rPr>
                <w:sz w:val="24"/>
                <w:szCs w:val="24"/>
              </w:rPr>
              <w:t xml:space="preserve"> April 30</w:t>
            </w:r>
            <w:r w:rsidR="009D77BB" w:rsidRPr="009D77BB">
              <w:rPr>
                <w:sz w:val="24"/>
                <w:szCs w:val="24"/>
                <w:vertAlign w:val="superscript"/>
              </w:rPr>
              <w:t>th</w:t>
            </w:r>
            <w:r w:rsidR="009D77BB">
              <w:rPr>
                <w:sz w:val="24"/>
                <w:szCs w:val="24"/>
              </w:rPr>
              <w:t xml:space="preserve"> meeting</w:t>
            </w:r>
            <w:r>
              <w:rPr>
                <w:sz w:val="24"/>
                <w:szCs w:val="24"/>
              </w:rPr>
              <w:t xml:space="preserve"> approved with no changes.</w:t>
            </w:r>
            <w:r w:rsidR="00EF42D0">
              <w:rPr>
                <w:sz w:val="24"/>
                <w:szCs w:val="24"/>
              </w:rPr>
              <w:t>.</w:t>
            </w:r>
          </w:p>
        </w:tc>
      </w:tr>
      <w:tr w:rsidR="009D77BB" w:rsidRPr="00DC124F" w14:paraId="2AFC6A84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47D67110" w14:textId="774FC03B" w:rsidR="009D77BB" w:rsidRPr="009D77BB" w:rsidRDefault="009D77BB" w:rsidP="009D4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9D77BB">
              <w:rPr>
                <w:rFonts w:cstheme="minorHAnsi"/>
                <w:color w:val="000000" w:themeColor="text1"/>
              </w:rPr>
              <w:t xml:space="preserve">Revised ARC Meeting </w:t>
            </w:r>
            <w:r w:rsidR="009D40FF">
              <w:rPr>
                <w:rFonts w:cstheme="minorHAnsi"/>
                <w:color w:val="000000" w:themeColor="text1"/>
              </w:rPr>
              <w:t>Dates</w:t>
            </w:r>
          </w:p>
        </w:tc>
        <w:tc>
          <w:tcPr>
            <w:tcW w:w="468" w:type="pct"/>
            <w:vMerge/>
            <w:vAlign w:val="center"/>
          </w:tcPr>
          <w:p w14:paraId="08BC47C9" w14:textId="77777777" w:rsidR="009D77BB" w:rsidRPr="001A5A31" w:rsidRDefault="009D77BB" w:rsidP="009D77B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95" w:type="pct"/>
            <w:vMerge/>
          </w:tcPr>
          <w:p w14:paraId="3A1A9CBF" w14:textId="77777777" w:rsidR="009D77BB" w:rsidRDefault="009D77BB" w:rsidP="009D77BB">
            <w:pPr>
              <w:rPr>
                <w:sz w:val="24"/>
                <w:szCs w:val="24"/>
              </w:rPr>
            </w:pPr>
          </w:p>
        </w:tc>
        <w:tc>
          <w:tcPr>
            <w:tcW w:w="3157" w:type="pct"/>
            <w:vAlign w:val="center"/>
          </w:tcPr>
          <w:p w14:paraId="29FC241A" w14:textId="67AFE6B5" w:rsidR="009D77BB" w:rsidRPr="00C037FC" w:rsidRDefault="009D77BB" w:rsidP="009D77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Revised </w:t>
            </w:r>
            <w:r w:rsidR="00843E88">
              <w:rPr>
                <w:sz w:val="24"/>
                <w:szCs w:val="24"/>
              </w:rPr>
              <w:t>Future ARC Meeting dates moving to once a month with additional meetings added to the year as needed.  Dates are:</w:t>
            </w:r>
            <w:r w:rsidRPr="00C037FC">
              <w:rPr>
                <w:sz w:val="24"/>
                <w:szCs w:val="24"/>
              </w:rPr>
              <w:t xml:space="preserve"> 6/11</w:t>
            </w:r>
            <w:r w:rsidR="00855FFA">
              <w:rPr>
                <w:sz w:val="24"/>
                <w:szCs w:val="24"/>
              </w:rPr>
              <w:t xml:space="preserve">, 7/23, </w:t>
            </w:r>
            <w:r w:rsidR="00855FFA" w:rsidRPr="001B27B1">
              <w:rPr>
                <w:sz w:val="24"/>
                <w:szCs w:val="24"/>
                <w:u w:val="single"/>
              </w:rPr>
              <w:t>8/6</w:t>
            </w:r>
            <w:r w:rsidR="00F24707" w:rsidRPr="001B27B1">
              <w:rPr>
                <w:sz w:val="24"/>
                <w:szCs w:val="24"/>
                <w:u w:val="single"/>
              </w:rPr>
              <w:t>,</w:t>
            </w:r>
            <w:r w:rsidR="00F24707">
              <w:rPr>
                <w:sz w:val="24"/>
                <w:szCs w:val="24"/>
              </w:rPr>
              <w:t xml:space="preserve"> </w:t>
            </w:r>
            <w:r w:rsidR="00855FFA">
              <w:rPr>
                <w:sz w:val="24"/>
                <w:szCs w:val="24"/>
              </w:rPr>
              <w:t>10/15, 11/26, 12/17, 1/28, 2/25, 3/18, 4/22, 5/13, 6/24</w:t>
            </w:r>
          </w:p>
          <w:p w14:paraId="666F650D" w14:textId="3BB0E49E" w:rsidR="009D77BB" w:rsidRPr="00C037FC" w:rsidRDefault="00843E88" w:rsidP="009D77B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ARC retreat. Decision to use existing meeting dates/times for June, July, and August for ARC retreat activities.   </w:t>
            </w:r>
            <w:r w:rsidR="003E5FAC">
              <w:rPr>
                <w:sz w:val="24"/>
                <w:szCs w:val="24"/>
              </w:rPr>
              <w:t>Jennifer and Emilie have reserved the ELC for our June 11</w:t>
            </w:r>
            <w:r w:rsidR="003E5FAC" w:rsidRPr="003E5FAC">
              <w:rPr>
                <w:sz w:val="24"/>
                <w:szCs w:val="24"/>
                <w:vertAlign w:val="superscript"/>
              </w:rPr>
              <w:t>th</w:t>
            </w:r>
            <w:r w:rsidR="003E5FAC">
              <w:rPr>
                <w:sz w:val="24"/>
                <w:szCs w:val="24"/>
              </w:rPr>
              <w:t xml:space="preserve"> meeting and will send out an agenda for this first retreat discussion soon.</w:t>
            </w:r>
          </w:p>
          <w:p w14:paraId="5A8492B1" w14:textId="77777777" w:rsidR="009D77BB" w:rsidRPr="001A5A31" w:rsidRDefault="009D77BB" w:rsidP="009D77BB">
            <w:pPr>
              <w:jc w:val="both"/>
              <w:rPr>
                <w:rFonts w:cstheme="minorHAnsi"/>
              </w:rPr>
            </w:pPr>
          </w:p>
        </w:tc>
      </w:tr>
      <w:tr w:rsidR="009D77BB" w:rsidRPr="007E44D3" w14:paraId="1C30FF52" w14:textId="77777777" w:rsidTr="00400DF6">
        <w:trPr>
          <w:trHeight w:val="404"/>
        </w:trPr>
        <w:tc>
          <w:tcPr>
            <w:tcW w:w="1843" w:type="pct"/>
            <w:gridSpan w:val="3"/>
            <w:shd w:val="clear" w:color="auto" w:fill="D6E3BC" w:themeFill="accent3" w:themeFillTint="66"/>
          </w:tcPr>
          <w:p w14:paraId="308F181B" w14:textId="77777777" w:rsidR="009D77BB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157" w:type="pct"/>
            <w:shd w:val="clear" w:color="auto" w:fill="D6E3BC" w:themeFill="accent3" w:themeFillTint="66"/>
          </w:tcPr>
          <w:p w14:paraId="7C9C8897" w14:textId="77777777" w:rsidR="009D77BB" w:rsidRPr="007E44D3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Policy Updates  </w:t>
            </w:r>
          </w:p>
        </w:tc>
      </w:tr>
      <w:tr w:rsidR="009D77BB" w:rsidRPr="00DC124F" w14:paraId="17607CCA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1EBFA703" w14:textId="1BE41E5D" w:rsidR="009D77BB" w:rsidRDefault="00481B6A" w:rsidP="009D77B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Steering Committee Policy Review Updates</w:t>
            </w:r>
          </w:p>
          <w:p w14:paraId="3976D6BD" w14:textId="77777777" w:rsidR="009D77BB" w:rsidRPr="00B50636" w:rsidRDefault="009D77BB" w:rsidP="009D77B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14:paraId="1F18D06D" w14:textId="77777777" w:rsidR="009D77BB" w:rsidRPr="001A5A31" w:rsidRDefault="009D77BB" w:rsidP="009D77BB">
            <w:pPr>
              <w:rPr>
                <w:rFonts w:cstheme="minorHAnsi"/>
                <w:color w:val="000000" w:themeColor="text1"/>
              </w:rPr>
            </w:pPr>
            <w:r w:rsidRPr="001A5A31"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5" w:type="pct"/>
          </w:tcPr>
          <w:p w14:paraId="1600AF2E" w14:textId="77777777" w:rsidR="009D77BB" w:rsidRDefault="009D77BB" w:rsidP="009D77BB">
            <w:pPr>
              <w:rPr>
                <w:rFonts w:cstheme="minorHAnsi"/>
              </w:rPr>
            </w:pPr>
          </w:p>
          <w:p w14:paraId="01D2F5C6" w14:textId="77777777" w:rsidR="00FF4D6C" w:rsidRDefault="00FF4D6C" w:rsidP="009D77BB">
            <w:pPr>
              <w:rPr>
                <w:rFonts w:cstheme="minorHAnsi"/>
              </w:rPr>
            </w:pPr>
          </w:p>
          <w:p w14:paraId="70EB444B" w14:textId="77777777" w:rsidR="00FF4D6C" w:rsidRDefault="00FF4D6C" w:rsidP="009D77BB">
            <w:pPr>
              <w:rPr>
                <w:rFonts w:cstheme="minorHAnsi"/>
              </w:rPr>
            </w:pPr>
          </w:p>
          <w:p w14:paraId="334D396D" w14:textId="772F6965" w:rsidR="009D77BB" w:rsidRPr="00C037FC" w:rsidRDefault="009D77BB" w:rsidP="009D77BB">
            <w:pPr>
              <w:rPr>
                <w:rFonts w:cstheme="minorHAnsi"/>
              </w:rPr>
            </w:pPr>
            <w:r>
              <w:rPr>
                <w:rFonts w:cstheme="minorHAnsi"/>
              </w:rPr>
              <w:t>5 Minutes</w:t>
            </w:r>
          </w:p>
        </w:tc>
        <w:tc>
          <w:tcPr>
            <w:tcW w:w="3157" w:type="pct"/>
            <w:vAlign w:val="center"/>
          </w:tcPr>
          <w:p w14:paraId="7B7ACA11" w14:textId="35F000E6" w:rsidR="009D77BB" w:rsidRDefault="00FF4D6C" w:rsidP="009D77B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Jennifer gave a brief update that the ARC a</w:t>
            </w:r>
            <w:r w:rsidR="00481B6A">
              <w:rPr>
                <w:rFonts w:cstheme="minorHAnsi"/>
              </w:rPr>
              <w:t>nnual</w:t>
            </w:r>
            <w:r>
              <w:rPr>
                <w:rFonts w:cstheme="minorHAnsi"/>
              </w:rPr>
              <w:t xml:space="preserve"> r</w:t>
            </w:r>
            <w:r w:rsidR="00481B6A">
              <w:rPr>
                <w:rFonts w:cstheme="minorHAnsi"/>
              </w:rPr>
              <w:t>eport</w:t>
            </w:r>
            <w:r>
              <w:rPr>
                <w:rFonts w:cstheme="minorHAnsi"/>
              </w:rPr>
              <w:t xml:space="preserve"> that was presented </w:t>
            </w:r>
            <w:r w:rsidR="00481B6A">
              <w:rPr>
                <w:rFonts w:cstheme="minorHAnsi"/>
              </w:rPr>
              <w:t>to College Council</w:t>
            </w:r>
            <w:r>
              <w:rPr>
                <w:rFonts w:cstheme="minorHAnsi"/>
              </w:rPr>
              <w:t xml:space="preserve"> </w:t>
            </w:r>
            <w:r w:rsidR="00B42D04">
              <w:rPr>
                <w:rFonts w:cstheme="minorHAnsi"/>
              </w:rPr>
              <w:t>on May 17</w:t>
            </w:r>
            <w:r w:rsidR="00B42D04" w:rsidRPr="00B42D04">
              <w:rPr>
                <w:rFonts w:cstheme="minorHAnsi"/>
                <w:vertAlign w:val="superscript"/>
              </w:rPr>
              <w:t>th</w:t>
            </w:r>
            <w:r w:rsidR="00B42D04">
              <w:rPr>
                <w:rFonts w:cstheme="minorHAnsi"/>
              </w:rPr>
              <w:t>.</w:t>
            </w:r>
          </w:p>
          <w:p w14:paraId="26750E17" w14:textId="006EC71D" w:rsidR="00481B6A" w:rsidRDefault="00FF4D6C" w:rsidP="009D77B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Jennifer gave a brief update that the Steering Committee had reviewed the Course Overload policy and had recommended that this policy change</w:t>
            </w:r>
            <w:r w:rsidR="00481B6A">
              <w:rPr>
                <w:rFonts w:cstheme="minorHAnsi"/>
              </w:rPr>
              <w:t xml:space="preserve"> to a “credit load” policy with the “overload” portion incorporated.  Kara and Dustin will review and return to Steering Committee</w:t>
            </w:r>
            <w:r>
              <w:rPr>
                <w:rFonts w:cstheme="minorHAnsi"/>
              </w:rPr>
              <w:t xml:space="preserve"> in June</w:t>
            </w:r>
            <w:r w:rsidR="00481B6A">
              <w:rPr>
                <w:rFonts w:cstheme="minorHAnsi"/>
              </w:rPr>
              <w:t>.</w:t>
            </w:r>
          </w:p>
          <w:p w14:paraId="59494B46" w14:textId="6BF2B184" w:rsidR="00481B6A" w:rsidRDefault="0044146F" w:rsidP="009D77B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gave a brief update about the </w:t>
            </w:r>
            <w:r w:rsidR="00481B6A">
              <w:rPr>
                <w:rFonts w:cstheme="minorHAnsi"/>
              </w:rPr>
              <w:t xml:space="preserve">revisions to </w:t>
            </w:r>
            <w:r>
              <w:rPr>
                <w:rFonts w:cstheme="minorHAnsi"/>
              </w:rPr>
              <w:t xml:space="preserve">the code of conduct which were presented to College Council </w:t>
            </w:r>
            <w:r w:rsidR="00B42D04">
              <w:rPr>
                <w:rFonts w:cstheme="minorHAnsi"/>
              </w:rPr>
              <w:t>on May 17th</w:t>
            </w:r>
            <w:r>
              <w:rPr>
                <w:rFonts w:cstheme="minorHAnsi"/>
              </w:rPr>
              <w:t>.</w:t>
            </w:r>
          </w:p>
          <w:p w14:paraId="34A0C98A" w14:textId="2B6F1B48" w:rsidR="00481B6A" w:rsidRPr="00DD325A" w:rsidRDefault="00DD325A" w:rsidP="001E08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policy updates: </w:t>
            </w:r>
            <w:r w:rsidR="001E0800">
              <w:rPr>
                <w:rFonts w:cstheme="minorHAnsi"/>
              </w:rPr>
              <w:t>Jennifer is working with various members to update the Military Deployment policy, Sex Offender policy, and Deceased student procedures.</w:t>
            </w:r>
          </w:p>
        </w:tc>
      </w:tr>
      <w:tr w:rsidR="009D77BB" w:rsidRPr="00DC124F" w14:paraId="2838B54B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6BA01A10" w14:textId="77777777" w:rsidR="009D77BB" w:rsidRPr="00C93B6D" w:rsidRDefault="009D77BB" w:rsidP="009D77B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Code of Conduct Policy Creation</w:t>
            </w:r>
          </w:p>
        </w:tc>
        <w:tc>
          <w:tcPr>
            <w:tcW w:w="468" w:type="pct"/>
            <w:vAlign w:val="center"/>
          </w:tcPr>
          <w:p w14:paraId="7814B8FE" w14:textId="77777777" w:rsidR="009D77BB" w:rsidRPr="001A5A31" w:rsidRDefault="009D77BB" w:rsidP="009D77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5" w:type="pct"/>
          </w:tcPr>
          <w:p w14:paraId="4E09D8BE" w14:textId="77777777" w:rsidR="009D77BB" w:rsidRDefault="009D77BB" w:rsidP="009D77BB">
            <w:pPr>
              <w:rPr>
                <w:rFonts w:cstheme="minorHAnsi"/>
              </w:rPr>
            </w:pPr>
          </w:p>
          <w:p w14:paraId="6ACCBD39" w14:textId="77777777" w:rsidR="009D77BB" w:rsidRPr="001A5A31" w:rsidRDefault="009D77BB" w:rsidP="009D77BB">
            <w:pPr>
              <w:rPr>
                <w:rFonts w:cstheme="minorHAnsi"/>
              </w:rPr>
            </w:pPr>
            <w:r>
              <w:rPr>
                <w:rFonts w:cstheme="minorHAnsi"/>
              </w:rPr>
              <w:t>15 Minutes</w:t>
            </w:r>
          </w:p>
        </w:tc>
        <w:tc>
          <w:tcPr>
            <w:tcW w:w="3157" w:type="pct"/>
            <w:vAlign w:val="center"/>
          </w:tcPr>
          <w:p w14:paraId="4A109276" w14:textId="6E432508" w:rsidR="00EE453B" w:rsidRDefault="00EE453B" w:rsidP="009D77BB">
            <w:pPr>
              <w:rPr>
                <w:rFonts w:cstheme="minorHAnsi"/>
              </w:rPr>
            </w:pPr>
          </w:p>
          <w:p w14:paraId="38D1A4D0" w14:textId="44AADBBE" w:rsidR="00EE453B" w:rsidRPr="00184189" w:rsidRDefault="00184189" w:rsidP="0018418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Small groups broke out to review each section of the revised code of conduct document</w:t>
            </w:r>
            <w:r w:rsidR="00DB099D">
              <w:rPr>
                <w:rFonts w:cstheme="minorHAnsi"/>
              </w:rPr>
              <w:t xml:space="preserve"> and made suggested edits</w:t>
            </w:r>
            <w:r>
              <w:rPr>
                <w:rFonts w:cstheme="minorHAnsi"/>
              </w:rPr>
              <w:t xml:space="preserve">.  </w:t>
            </w:r>
          </w:p>
          <w:p w14:paraId="4B84297E" w14:textId="60763C1D" w:rsidR="00184189" w:rsidRPr="001A5A31" w:rsidRDefault="00184189" w:rsidP="009D77BB">
            <w:pPr>
              <w:rPr>
                <w:rFonts w:cstheme="minorHAnsi"/>
              </w:rPr>
            </w:pPr>
          </w:p>
        </w:tc>
      </w:tr>
      <w:tr w:rsidR="009D77BB" w:rsidRPr="007E44D3" w14:paraId="28707EA2" w14:textId="77777777" w:rsidTr="00C037FC">
        <w:tc>
          <w:tcPr>
            <w:tcW w:w="1843" w:type="pct"/>
            <w:gridSpan w:val="3"/>
            <w:shd w:val="clear" w:color="auto" w:fill="D6E3BC" w:themeFill="accent3" w:themeFillTint="66"/>
          </w:tcPr>
          <w:p w14:paraId="228FD504" w14:textId="77777777" w:rsidR="009D77BB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157" w:type="pct"/>
            <w:shd w:val="clear" w:color="auto" w:fill="D6E3BC" w:themeFill="accent3" w:themeFillTint="66"/>
          </w:tcPr>
          <w:p w14:paraId="02EBBAF8" w14:textId="77777777" w:rsidR="009D77BB" w:rsidRPr="007E44D3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Recruitment &amp; Retention Activities/Initatives/Barriers/Needs </w:t>
            </w:r>
          </w:p>
        </w:tc>
      </w:tr>
      <w:tr w:rsidR="009D77BB" w:rsidRPr="00DC124F" w14:paraId="51293B93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7EB6CBB7" w14:textId="795E011E" w:rsidR="009D77BB" w:rsidRPr="00DA7A3F" w:rsidRDefault="00170E59" w:rsidP="00DA7A3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r w:rsidRPr="00DA7A3F">
              <w:rPr>
                <w:rFonts w:cstheme="minorHAnsi"/>
                <w:color w:val="000000" w:themeColor="text1"/>
              </w:rPr>
              <w:t>CARDI Update</w:t>
            </w:r>
          </w:p>
        </w:tc>
        <w:tc>
          <w:tcPr>
            <w:tcW w:w="468" w:type="pct"/>
            <w:vAlign w:val="center"/>
          </w:tcPr>
          <w:p w14:paraId="45B22B88" w14:textId="2DC30460" w:rsidR="009D77BB" w:rsidRPr="001A5A31" w:rsidRDefault="00170E59" w:rsidP="009D77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Ryan Stewart</w:t>
            </w:r>
          </w:p>
        </w:tc>
        <w:tc>
          <w:tcPr>
            <w:tcW w:w="495" w:type="pct"/>
          </w:tcPr>
          <w:p w14:paraId="693B3B92" w14:textId="77777777" w:rsidR="009D77BB" w:rsidRDefault="009D77BB" w:rsidP="00170E59">
            <w:pPr>
              <w:jc w:val="center"/>
              <w:rPr>
                <w:rFonts w:cstheme="minorHAnsi"/>
              </w:rPr>
            </w:pPr>
          </w:p>
          <w:p w14:paraId="01B39782" w14:textId="796FDA09" w:rsidR="00170E59" w:rsidRPr="001A5A31" w:rsidRDefault="00170E59" w:rsidP="00170E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Minutes</w:t>
            </w:r>
          </w:p>
        </w:tc>
        <w:tc>
          <w:tcPr>
            <w:tcW w:w="3157" w:type="pct"/>
            <w:vAlign w:val="center"/>
          </w:tcPr>
          <w:p w14:paraId="47767CB2" w14:textId="52284801" w:rsidR="009D77BB" w:rsidRDefault="00387477" w:rsidP="003874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Ryan shared the revised CARDI Team charter</w:t>
            </w:r>
            <w:r w:rsidR="00E91A76">
              <w:rPr>
                <w:rFonts w:cstheme="minorHAnsi"/>
              </w:rPr>
              <w:t xml:space="preserve"> with the group.</w:t>
            </w:r>
          </w:p>
          <w:p w14:paraId="61C80308" w14:textId="7A9EB044" w:rsidR="00387477" w:rsidRPr="00387477" w:rsidRDefault="00387477" w:rsidP="0038747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Ryan shared information about new campaigns for students that applied and had submitted a FAFSA but had not enrolled yet. </w:t>
            </w:r>
          </w:p>
        </w:tc>
      </w:tr>
      <w:tr w:rsidR="00143326" w:rsidRPr="00DC124F" w14:paraId="378E7127" w14:textId="77777777" w:rsidTr="00A574A6">
        <w:trPr>
          <w:trHeight w:val="314"/>
        </w:trPr>
        <w:tc>
          <w:tcPr>
            <w:tcW w:w="880" w:type="pct"/>
            <w:vAlign w:val="center"/>
          </w:tcPr>
          <w:p w14:paraId="1526192D" w14:textId="77D9A7E5" w:rsidR="00143326" w:rsidRPr="00DA7A3F" w:rsidRDefault="00143326" w:rsidP="00DA7A3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r w:rsidRPr="00DA7A3F">
              <w:rPr>
                <w:rFonts w:cstheme="minorHAnsi"/>
                <w:color w:val="000000" w:themeColor="text1"/>
              </w:rPr>
              <w:t>SEM Steering Committee</w:t>
            </w:r>
          </w:p>
        </w:tc>
        <w:tc>
          <w:tcPr>
            <w:tcW w:w="468" w:type="pct"/>
            <w:vAlign w:val="center"/>
          </w:tcPr>
          <w:p w14:paraId="71A08B17" w14:textId="1E46D540" w:rsidR="00143326" w:rsidRDefault="00143326" w:rsidP="009D77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495" w:type="pct"/>
          </w:tcPr>
          <w:p w14:paraId="208A35DF" w14:textId="77777777" w:rsidR="00143326" w:rsidRDefault="00143326" w:rsidP="00143326">
            <w:pPr>
              <w:jc w:val="center"/>
              <w:rPr>
                <w:rFonts w:cstheme="minorHAnsi"/>
              </w:rPr>
            </w:pPr>
          </w:p>
          <w:p w14:paraId="79E2E9BF" w14:textId="77777777" w:rsidR="00143326" w:rsidRDefault="00143326" w:rsidP="00143326">
            <w:pPr>
              <w:jc w:val="center"/>
              <w:rPr>
                <w:rFonts w:cstheme="minorHAnsi"/>
              </w:rPr>
            </w:pPr>
          </w:p>
          <w:p w14:paraId="3704F6F4" w14:textId="2D8D11B2" w:rsidR="00143326" w:rsidRDefault="00143326" w:rsidP="00DA7A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 </w:t>
            </w:r>
            <w:r w:rsidR="00DA7A3F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inutes</w:t>
            </w:r>
          </w:p>
        </w:tc>
        <w:tc>
          <w:tcPr>
            <w:tcW w:w="3157" w:type="pct"/>
            <w:vAlign w:val="center"/>
          </w:tcPr>
          <w:p w14:paraId="3AB11AC6" w14:textId="68EE940C" w:rsidR="00143326" w:rsidRDefault="000E09D6" w:rsidP="00F54CC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Jennifer gave an update about the status of the Strategic Enrollment Management Steering Committee. So far there have been two</w:t>
            </w:r>
            <w:r w:rsidR="00F54CC7">
              <w:rPr>
                <w:rFonts w:cstheme="minorHAnsi"/>
              </w:rPr>
              <w:t xml:space="preserve"> meetings </w:t>
            </w:r>
            <w:r>
              <w:rPr>
                <w:rFonts w:cstheme="minorHAnsi"/>
              </w:rPr>
              <w:t xml:space="preserve">that are being led by Dean Sprehe.  She is taking questions to </w:t>
            </w:r>
            <w:r w:rsidR="00E91A76">
              <w:rPr>
                <w:rFonts w:cstheme="minorHAnsi"/>
              </w:rPr>
              <w:t xml:space="preserve">VP </w:t>
            </w:r>
            <w:r>
              <w:rPr>
                <w:rFonts w:cstheme="minorHAnsi"/>
              </w:rPr>
              <w:t xml:space="preserve">David Plotkin and will have more information for the </w:t>
            </w:r>
            <w:r w:rsidR="00E91A76">
              <w:rPr>
                <w:rFonts w:cstheme="minorHAnsi"/>
              </w:rPr>
              <w:t xml:space="preserve">Steering Committee </w:t>
            </w:r>
            <w:r>
              <w:rPr>
                <w:rFonts w:cstheme="minorHAnsi"/>
              </w:rPr>
              <w:t xml:space="preserve">soon.  </w:t>
            </w:r>
            <w:r w:rsidR="00E91A76">
              <w:rPr>
                <w:rFonts w:cstheme="minorHAnsi"/>
              </w:rPr>
              <w:t xml:space="preserve">No initiatives have been created yet. </w:t>
            </w:r>
          </w:p>
          <w:p w14:paraId="5482C362" w14:textId="7A737735" w:rsidR="00F54CC7" w:rsidRPr="00F54CC7" w:rsidRDefault="00F54CC7" w:rsidP="00F54CC7">
            <w:pPr>
              <w:ind w:left="360"/>
              <w:rPr>
                <w:rFonts w:cstheme="minorHAnsi"/>
              </w:rPr>
            </w:pPr>
          </w:p>
        </w:tc>
      </w:tr>
      <w:tr w:rsidR="00DA7A3F" w:rsidRPr="00DC124F" w14:paraId="3BCC4923" w14:textId="77777777" w:rsidTr="00A574A6">
        <w:trPr>
          <w:trHeight w:val="314"/>
        </w:trPr>
        <w:tc>
          <w:tcPr>
            <w:tcW w:w="880" w:type="pct"/>
            <w:vAlign w:val="center"/>
          </w:tcPr>
          <w:p w14:paraId="1BA8D6DB" w14:textId="62712FDA" w:rsidR="00DA7A3F" w:rsidRPr="00DA7A3F" w:rsidRDefault="00DA7A3F" w:rsidP="00DA7A3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Financial Aid Update</w:t>
            </w:r>
          </w:p>
        </w:tc>
        <w:tc>
          <w:tcPr>
            <w:tcW w:w="468" w:type="pct"/>
            <w:vAlign w:val="center"/>
          </w:tcPr>
          <w:p w14:paraId="37475D09" w14:textId="4E7E1DB9" w:rsidR="00DA7A3F" w:rsidRDefault="00DA7A3F" w:rsidP="009D77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Jennifer Anderson </w:t>
            </w:r>
          </w:p>
        </w:tc>
        <w:tc>
          <w:tcPr>
            <w:tcW w:w="495" w:type="pct"/>
          </w:tcPr>
          <w:p w14:paraId="091F4BFB" w14:textId="77777777" w:rsidR="00DA7A3F" w:rsidRDefault="00DA7A3F" w:rsidP="00143326">
            <w:pPr>
              <w:jc w:val="center"/>
              <w:rPr>
                <w:rFonts w:cstheme="minorHAnsi"/>
              </w:rPr>
            </w:pPr>
          </w:p>
          <w:p w14:paraId="47C8F511" w14:textId="0C969D5A" w:rsidR="00DA7A3F" w:rsidRDefault="00DA7A3F" w:rsidP="00DA7A3F">
            <w:pPr>
              <w:rPr>
                <w:rFonts w:cstheme="minorHAnsi"/>
              </w:rPr>
            </w:pPr>
            <w:r>
              <w:rPr>
                <w:rFonts w:cstheme="minorHAnsi"/>
              </w:rPr>
              <w:t>10 Minutes</w:t>
            </w:r>
          </w:p>
        </w:tc>
        <w:tc>
          <w:tcPr>
            <w:tcW w:w="3157" w:type="pct"/>
            <w:vAlign w:val="center"/>
          </w:tcPr>
          <w:p w14:paraId="036E5C01" w14:textId="6E932CD5" w:rsidR="00DA7A3F" w:rsidRPr="00F54CC7" w:rsidRDefault="00F54CC7" w:rsidP="00F54CC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Shared SAP update materials from Karen Ashe</w:t>
            </w:r>
            <w:r w:rsidR="0054432A">
              <w:rPr>
                <w:rFonts w:cstheme="minorHAnsi"/>
              </w:rPr>
              <w:t xml:space="preserve">.  Questions or edits can be directed to Karen.  </w:t>
            </w:r>
          </w:p>
        </w:tc>
      </w:tr>
      <w:tr w:rsidR="009D77BB" w:rsidRPr="007E44D3" w14:paraId="3D9A5A5F" w14:textId="77777777" w:rsidTr="00C037FC">
        <w:tc>
          <w:tcPr>
            <w:tcW w:w="1843" w:type="pct"/>
            <w:gridSpan w:val="3"/>
            <w:shd w:val="clear" w:color="auto" w:fill="D6E3BC" w:themeFill="accent3" w:themeFillTint="66"/>
          </w:tcPr>
          <w:p w14:paraId="03E371B9" w14:textId="77777777" w:rsidR="009D77BB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157" w:type="pct"/>
            <w:shd w:val="clear" w:color="auto" w:fill="D6E3BC" w:themeFill="accent3" w:themeFillTint="66"/>
          </w:tcPr>
          <w:p w14:paraId="478E6A8C" w14:textId="77777777" w:rsidR="009D77BB" w:rsidRPr="007E44D3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</w:p>
        </w:tc>
      </w:tr>
      <w:tr w:rsidR="00DA7A3F" w:rsidRPr="00DC124F" w14:paraId="5C5B2A33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461307E5" w14:textId="72B374D4" w:rsidR="00DA7A3F" w:rsidRDefault="00DA7A3F" w:rsidP="00DA7A3F">
            <w:pPr>
              <w:rPr>
                <w:rFonts w:cstheme="minorHAnsi"/>
              </w:rPr>
            </w:pPr>
            <w:r>
              <w:rPr>
                <w:rFonts w:cstheme="minorHAnsi"/>
              </w:rPr>
              <w:t>Written Update Brief</w:t>
            </w:r>
          </w:p>
        </w:tc>
        <w:tc>
          <w:tcPr>
            <w:tcW w:w="468" w:type="pct"/>
            <w:vAlign w:val="center"/>
          </w:tcPr>
          <w:p w14:paraId="6322C204" w14:textId="77777777" w:rsidR="00DA7A3F" w:rsidRDefault="00DA7A3F" w:rsidP="009D77BB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477A0DE3" w14:textId="77777777" w:rsidR="00DA7A3F" w:rsidRDefault="00DA7A3F" w:rsidP="009D77BB">
            <w:pPr>
              <w:rPr>
                <w:rFonts w:cstheme="minorHAnsi"/>
              </w:rPr>
            </w:pPr>
          </w:p>
        </w:tc>
        <w:tc>
          <w:tcPr>
            <w:tcW w:w="3157" w:type="pct"/>
            <w:vAlign w:val="center"/>
          </w:tcPr>
          <w:p w14:paraId="02D8421F" w14:textId="77777777" w:rsidR="00DA7A3F" w:rsidRPr="00755E39" w:rsidRDefault="00DA7A3F" w:rsidP="00DA7A3F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755E39">
              <w:rPr>
                <w:rFonts w:ascii="Times New Roman" w:hAnsi="Times New Roman" w:cs="Times New Roman"/>
                <w:color w:val="000000" w:themeColor="text1"/>
              </w:rPr>
              <w:t xml:space="preserve">Peer Assistant recruitment:  Send interested students to </w:t>
            </w:r>
            <w:hyperlink r:id="rId8" w:history="1">
              <w:r w:rsidRPr="00755E3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www.clackamas.edu/PeerProgram</w:t>
              </w:r>
            </w:hyperlink>
          </w:p>
          <w:p w14:paraId="3D6D54B0" w14:textId="77777777" w:rsidR="00DA7A3F" w:rsidRPr="00755E39" w:rsidRDefault="00DA7A3F" w:rsidP="00DA7A3F">
            <w:pPr>
              <w:pStyle w:val="ListParagrap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56AAF9" w14:textId="77777777" w:rsidR="00DA7A3F" w:rsidRPr="00755E39" w:rsidRDefault="00DA7A3F" w:rsidP="00DA7A3F">
            <w:pPr>
              <w:pStyle w:val="ListParagraph"/>
              <w:numPr>
                <w:ilvl w:val="0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5E39">
              <w:rPr>
                <w:rFonts w:ascii="Times New Roman" w:hAnsi="Times New Roman" w:cs="Times New Roman"/>
                <w:color w:val="000000" w:themeColor="text1"/>
              </w:rPr>
              <w:t xml:space="preserve">Hiring for ASG for next year:  </w:t>
            </w:r>
            <w:hyperlink r:id="rId9" w:history="1">
              <w:r w:rsidRPr="00755E3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www.clackamas.edu/ASG</w:t>
              </w:r>
            </w:hyperlink>
          </w:p>
          <w:p w14:paraId="65E9E46D" w14:textId="77777777" w:rsidR="00DA7A3F" w:rsidRDefault="00DA7A3F" w:rsidP="00DA7A3F">
            <w:pPr>
              <w:pStyle w:val="ListParagraph"/>
              <w:numPr>
                <w:ilvl w:val="0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5E39">
              <w:rPr>
                <w:rFonts w:ascii="Times New Roman" w:hAnsi="Times New Roman" w:cs="Times New Roman"/>
                <w:color w:val="000000" w:themeColor="text1"/>
              </w:rPr>
              <w:t>Cougie Awards due to John Ginsburg on Monday</w:t>
            </w:r>
          </w:p>
          <w:p w14:paraId="58ED1EDC" w14:textId="77777777" w:rsidR="00DA7A3F" w:rsidRDefault="00DA7A3F" w:rsidP="00DA7A3F">
            <w:pPr>
              <w:pStyle w:val="ListParagraph"/>
              <w:numPr>
                <w:ilvl w:val="0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 Employee of the year nominations- May 14th</w:t>
            </w:r>
          </w:p>
          <w:p w14:paraId="1BC5C207" w14:textId="77777777" w:rsidR="00DA7A3F" w:rsidRDefault="00DA7A3F" w:rsidP="00DA7A3F">
            <w:pPr>
              <w:pStyle w:val="ListParagraph"/>
              <w:numPr>
                <w:ilvl w:val="0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Recent and upcoming student events:</w:t>
            </w:r>
          </w:p>
          <w:p w14:paraId="0CB153CC" w14:textId="77777777" w:rsidR="00DA7A3F" w:rsidRDefault="00DA7A3F" w:rsidP="00DA7A3F">
            <w:pPr>
              <w:pStyle w:val="ListParagraph"/>
              <w:numPr>
                <w:ilvl w:val="1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Carnival Field Day May 30</w:t>
            </w:r>
            <w:r w:rsidRPr="00C04C4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</w:p>
          <w:p w14:paraId="09E87701" w14:textId="77777777" w:rsidR="00DA7A3F" w:rsidRPr="001E7492" w:rsidRDefault="00DA7A3F" w:rsidP="00DA7A3F">
            <w:pPr>
              <w:pStyle w:val="ListParagraph"/>
              <w:numPr>
                <w:ilvl w:val="1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Communi-Tea – May 16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</w:p>
          <w:p w14:paraId="30738FAA" w14:textId="4CF4A7DD" w:rsidR="00DA7A3F" w:rsidRPr="00DA7A3F" w:rsidRDefault="00DA7A3F" w:rsidP="009D77BB">
            <w:pPr>
              <w:pStyle w:val="ListParagraph"/>
              <w:numPr>
                <w:ilvl w:val="1"/>
                <w:numId w:val="25"/>
              </w:numPr>
              <w:spacing w:after="24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Financial Aid Workshop – May 10th</w:t>
            </w:r>
          </w:p>
        </w:tc>
      </w:tr>
      <w:tr w:rsidR="009D77BB" w:rsidRPr="007E44D3" w14:paraId="0FBF9CA8" w14:textId="77777777" w:rsidTr="00BE1038">
        <w:tc>
          <w:tcPr>
            <w:tcW w:w="1843" w:type="pct"/>
            <w:gridSpan w:val="3"/>
            <w:shd w:val="clear" w:color="auto" w:fill="D6E3BC" w:themeFill="accent3" w:themeFillTint="66"/>
          </w:tcPr>
          <w:p w14:paraId="66E90654" w14:textId="77777777" w:rsidR="009D77BB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  <w:tc>
          <w:tcPr>
            <w:tcW w:w="3157" w:type="pct"/>
            <w:shd w:val="clear" w:color="auto" w:fill="D6E3BC" w:themeFill="accent3" w:themeFillTint="66"/>
          </w:tcPr>
          <w:p w14:paraId="14A4C253" w14:textId="77777777" w:rsidR="009D77BB" w:rsidRDefault="009D77BB" w:rsidP="009D77BB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9D77BB" w:rsidRPr="00DC124F" w14:paraId="37FBFCD9" w14:textId="77777777" w:rsidTr="00C037FC">
        <w:trPr>
          <w:trHeight w:val="1187"/>
        </w:trPr>
        <w:tc>
          <w:tcPr>
            <w:tcW w:w="880" w:type="pct"/>
            <w:vAlign w:val="center"/>
          </w:tcPr>
          <w:p w14:paraId="44E99CD7" w14:textId="77777777" w:rsidR="009D77BB" w:rsidRPr="001A5A31" w:rsidRDefault="009D77BB" w:rsidP="009D77BB">
            <w:pPr>
              <w:rPr>
                <w:rFonts w:cstheme="minorHAnsi"/>
              </w:rPr>
            </w:pPr>
            <w:r w:rsidRPr="001A5A31">
              <w:rPr>
                <w:rFonts w:cstheme="minorHAnsi"/>
              </w:rPr>
              <w:lastRenderedPageBreak/>
              <w:t>Future Agenda Items</w:t>
            </w:r>
          </w:p>
        </w:tc>
        <w:tc>
          <w:tcPr>
            <w:tcW w:w="468" w:type="pct"/>
            <w:vAlign w:val="center"/>
          </w:tcPr>
          <w:p w14:paraId="5132CCB4" w14:textId="77777777" w:rsidR="009D77BB" w:rsidRPr="001A5A31" w:rsidRDefault="009D77BB" w:rsidP="009D77BB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24E4051C" w14:textId="77777777" w:rsidR="009D77BB" w:rsidRDefault="009D77BB" w:rsidP="009D77BB">
            <w:pPr>
              <w:rPr>
                <w:rFonts w:cstheme="minorHAnsi"/>
              </w:rPr>
            </w:pPr>
          </w:p>
        </w:tc>
        <w:tc>
          <w:tcPr>
            <w:tcW w:w="3157" w:type="pct"/>
            <w:vAlign w:val="center"/>
          </w:tcPr>
          <w:p w14:paraId="5AA4D657" w14:textId="77777777" w:rsidR="009D77BB" w:rsidRPr="00BE1AE7" w:rsidRDefault="009D77BB" w:rsidP="009D77BB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 Policies:</w:t>
            </w:r>
          </w:p>
          <w:p w14:paraId="00BFB947" w14:textId="77777777" w:rsidR="009D77BB" w:rsidRPr="00133ADA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133ADA">
              <w:rPr>
                <w:rFonts w:cstheme="minorHAnsi"/>
              </w:rPr>
              <w:t>Course overload policy – 2</w:t>
            </w:r>
            <w:r w:rsidRPr="00133ADA">
              <w:rPr>
                <w:rFonts w:cstheme="minorHAnsi"/>
                <w:vertAlign w:val="superscript"/>
              </w:rPr>
              <w:t>nd</w:t>
            </w:r>
            <w:r w:rsidRPr="00133ADA">
              <w:rPr>
                <w:rFonts w:cstheme="minorHAnsi"/>
              </w:rPr>
              <w:t xml:space="preserve"> review at ARC</w:t>
            </w:r>
            <w:r>
              <w:rPr>
                <w:rFonts w:cstheme="minorHAnsi"/>
              </w:rPr>
              <w:t xml:space="preserve"> -</w:t>
            </w:r>
            <w:r w:rsidRPr="00133ADA">
              <w:rPr>
                <w:rFonts w:cstheme="minorHAnsi"/>
              </w:rPr>
              <w:t xml:space="preserve"> Dustin</w:t>
            </w:r>
          </w:p>
          <w:p w14:paraId="56337AF6" w14:textId="77777777" w:rsidR="009D77BB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Academic Standing policy – Dustin</w:t>
            </w:r>
          </w:p>
          <w:p w14:paraId="1001029E" w14:textId="77777777" w:rsidR="009D77BB" w:rsidRPr="006A3FB4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Religious Holiday Policy – 2</w:t>
            </w:r>
            <w:r w:rsidRPr="00133ADA">
              <w:rPr>
                <w:rFonts w:cstheme="minorHAnsi"/>
                <w:color w:val="000000" w:themeColor="text1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</w:rPr>
              <w:t xml:space="preserve"> review at ARC – </w:t>
            </w:r>
          </w:p>
          <w:p w14:paraId="11CE1EC6" w14:textId="77777777" w:rsidR="009D77BB" w:rsidRPr="006A3FB4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ISP Gap Analysis – Steering Committee</w:t>
            </w:r>
          </w:p>
          <w:p w14:paraId="2B7F4E53" w14:textId="77777777" w:rsidR="009D77BB" w:rsidRPr="00133ADA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ARC 604 – Sex Offender – Steering Committee</w:t>
            </w:r>
          </w:p>
          <w:p w14:paraId="4DEC8910" w14:textId="77777777" w:rsidR="009D77BB" w:rsidRPr="00B50636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ARC Charter – Steering Committee</w:t>
            </w:r>
          </w:p>
          <w:p w14:paraId="06530C86" w14:textId="77777777" w:rsidR="009D77BB" w:rsidRPr="00133ADA" w:rsidRDefault="009D77BB" w:rsidP="009D77BB">
            <w:pPr>
              <w:rPr>
                <w:rFonts w:cstheme="minorHAnsi"/>
              </w:rPr>
            </w:pPr>
            <w:r>
              <w:rPr>
                <w:rFonts w:cstheme="minorHAnsi"/>
              </w:rPr>
              <w:t>Recruitment/Retention:</w:t>
            </w:r>
          </w:p>
          <w:p w14:paraId="3B141EC3" w14:textId="77777777" w:rsidR="009D77BB" w:rsidRPr="00D712F2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B50636">
              <w:rPr>
                <w:rFonts w:cstheme="minorHAnsi"/>
                <w:color w:val="000000" w:themeColor="text1"/>
              </w:rPr>
              <w:t xml:space="preserve">Financial Aid – Changes to Work Study &amp; Thinking about Estimated Award Packages  </w:t>
            </w:r>
          </w:p>
          <w:p w14:paraId="0DECED85" w14:textId="77777777" w:rsidR="009D77BB" w:rsidRPr="00D712F2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Changes to work-study process</w:t>
            </w:r>
          </w:p>
          <w:p w14:paraId="5560B027" w14:textId="77777777" w:rsidR="009D77BB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Portal Update</w:t>
            </w:r>
          </w:p>
          <w:p w14:paraId="7952A1C7" w14:textId="49397834" w:rsidR="009D77BB" w:rsidRDefault="009D77BB" w:rsidP="008B74F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Equity Committee</w:t>
            </w:r>
          </w:p>
          <w:p w14:paraId="7F81157F" w14:textId="7E47F247" w:rsidR="008B74F8" w:rsidRDefault="008B74F8" w:rsidP="008B74F8">
            <w:pPr>
              <w:pStyle w:val="ListParagraph"/>
              <w:numPr>
                <w:ilvl w:val="0"/>
                <w:numId w:val="20"/>
              </w:numPr>
              <w:contextualSpacing w:val="0"/>
            </w:pPr>
            <w:r>
              <w:t xml:space="preserve">Ryan: </w:t>
            </w:r>
            <w:r>
              <w:t>If a student indicates that they won’t be returning to CCC, or they leave abruptly during the term (i.e. dropping all classes), what should, if any, our response be?</w:t>
            </w:r>
          </w:p>
          <w:p w14:paraId="04DBADB2" w14:textId="207BB69C" w:rsidR="009D77BB" w:rsidRPr="008B74F8" w:rsidRDefault="009D77BB" w:rsidP="008B74F8">
            <w:pPr>
              <w:pStyle w:val="ListParagraph"/>
              <w:ind w:left="360"/>
              <w:rPr>
                <w:rFonts w:cstheme="minorHAnsi"/>
              </w:rPr>
            </w:pPr>
            <w:bookmarkStart w:id="0" w:name="_GoBack"/>
            <w:bookmarkEnd w:id="0"/>
          </w:p>
          <w:p w14:paraId="721558C9" w14:textId="388FEF4A" w:rsidR="00CF16CF" w:rsidRPr="00B93416" w:rsidRDefault="00CF16CF" w:rsidP="00CF16CF">
            <w:pPr>
              <w:tabs>
                <w:tab w:val="right" w:pos="14400"/>
              </w:tabs>
              <w:rPr>
                <w:rFonts w:cstheme="minorHAnsi"/>
              </w:rPr>
            </w:pPr>
          </w:p>
        </w:tc>
      </w:tr>
      <w:tr w:rsidR="00CF16CF" w:rsidRPr="007E44D3" w14:paraId="3652EF1A" w14:textId="77777777" w:rsidTr="00D534CD">
        <w:tc>
          <w:tcPr>
            <w:tcW w:w="1843" w:type="pct"/>
            <w:gridSpan w:val="3"/>
            <w:shd w:val="clear" w:color="auto" w:fill="D6E3BC" w:themeFill="accent3" w:themeFillTint="66"/>
          </w:tcPr>
          <w:p w14:paraId="4C1FDF78" w14:textId="5C830350" w:rsidR="00CF16CF" w:rsidRDefault="00CF16CF" w:rsidP="00D534CD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Members</w:t>
            </w:r>
          </w:p>
        </w:tc>
        <w:tc>
          <w:tcPr>
            <w:tcW w:w="3157" w:type="pct"/>
            <w:shd w:val="clear" w:color="auto" w:fill="D6E3BC" w:themeFill="accent3" w:themeFillTint="66"/>
          </w:tcPr>
          <w:p w14:paraId="6F57E4A9" w14:textId="08464D9A" w:rsidR="00CF16CF" w:rsidRDefault="00CF16CF" w:rsidP="00CF16CF">
            <w:pPr>
              <w:tabs>
                <w:tab w:val="right" w:pos="14400"/>
              </w:tabs>
              <w:rPr>
                <w:sz w:val="24"/>
                <w:szCs w:val="24"/>
              </w:rPr>
            </w:pPr>
            <w:r w:rsidRPr="00067A24">
              <w:rPr>
                <w:sz w:val="24"/>
                <w:szCs w:val="24"/>
              </w:rPr>
              <w:t>ASG Admin</w:t>
            </w:r>
            <w:r>
              <w:rPr>
                <w:sz w:val="24"/>
                <w:szCs w:val="24"/>
              </w:rPr>
              <w:t>: David Mullens</w:t>
            </w:r>
            <w:r w:rsidRPr="00067A24">
              <w:rPr>
                <w:sz w:val="24"/>
                <w:szCs w:val="24"/>
              </w:rPr>
              <w:t>, Chris Sweet, Christina Bruck, Donna Larson, Dustin Bare, Emilie Azorr, Jaime Clarke, Jennifer Anderson, Jim Martineau, John Ginsburg, John Phelps, Josh</w:t>
            </w:r>
            <w:r>
              <w:rPr>
                <w:sz w:val="24"/>
                <w:szCs w:val="24"/>
              </w:rPr>
              <w:t xml:space="preserve"> Aman, Kara Leonard, Karen Ash,</w:t>
            </w:r>
            <w:r w:rsidRPr="00067A24">
              <w:rPr>
                <w:sz w:val="24"/>
                <w:szCs w:val="24"/>
              </w:rPr>
              <w:t xml:space="preserve"> Lisa Reynolds, Lisa Anh Wang, Lori Hall, </w:t>
            </w:r>
            <w:r>
              <w:rPr>
                <w:sz w:val="24"/>
                <w:szCs w:val="24"/>
              </w:rPr>
              <w:t xml:space="preserve">Max Wedding, and </w:t>
            </w:r>
            <w:r w:rsidR="002F2E04">
              <w:rPr>
                <w:sz w:val="24"/>
                <w:szCs w:val="24"/>
              </w:rPr>
              <w:t>Ryan Stewart</w:t>
            </w:r>
          </w:p>
          <w:p w14:paraId="7DCCD6A2" w14:textId="77777777" w:rsidR="00CF16CF" w:rsidRDefault="00CF16CF" w:rsidP="00D534CD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</w:tbl>
    <w:p w14:paraId="591FE4FA" w14:textId="77777777" w:rsidR="003E7AB5" w:rsidRDefault="003E7AB5" w:rsidP="00CF16CF"/>
    <w:sectPr w:rsidR="003E7AB5" w:rsidSect="00C664C0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621C5D28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8B74F8">
      <w:rPr>
        <w:noProof/>
        <w:sz w:val="20"/>
        <w:szCs w:val="20"/>
      </w:rPr>
      <w:t>2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29"/>
    <w:multiLevelType w:val="hybridMultilevel"/>
    <w:tmpl w:val="BF7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955"/>
    <w:multiLevelType w:val="hybridMultilevel"/>
    <w:tmpl w:val="1DDCC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810"/>
    <w:multiLevelType w:val="hybridMultilevel"/>
    <w:tmpl w:val="3322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4F95"/>
    <w:multiLevelType w:val="hybridMultilevel"/>
    <w:tmpl w:val="95E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C3D44"/>
    <w:multiLevelType w:val="hybridMultilevel"/>
    <w:tmpl w:val="3892BE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92656F"/>
    <w:multiLevelType w:val="hybridMultilevel"/>
    <w:tmpl w:val="20F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35B"/>
    <w:multiLevelType w:val="hybridMultilevel"/>
    <w:tmpl w:val="85C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528A2"/>
    <w:multiLevelType w:val="hybridMultilevel"/>
    <w:tmpl w:val="5B18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14B8D"/>
    <w:multiLevelType w:val="hybridMultilevel"/>
    <w:tmpl w:val="47E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135F"/>
    <w:multiLevelType w:val="hybridMultilevel"/>
    <w:tmpl w:val="BD6EC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1065"/>
    <w:multiLevelType w:val="hybridMultilevel"/>
    <w:tmpl w:val="355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F62EF"/>
    <w:multiLevelType w:val="hybridMultilevel"/>
    <w:tmpl w:val="6658D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325AF"/>
    <w:multiLevelType w:val="hybridMultilevel"/>
    <w:tmpl w:val="1DCE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93627A"/>
    <w:multiLevelType w:val="hybridMultilevel"/>
    <w:tmpl w:val="DFD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F689E"/>
    <w:multiLevelType w:val="hybridMultilevel"/>
    <w:tmpl w:val="8EFCD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95A86"/>
    <w:multiLevelType w:val="hybridMultilevel"/>
    <w:tmpl w:val="304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901657"/>
    <w:multiLevelType w:val="hybridMultilevel"/>
    <w:tmpl w:val="EF6A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3"/>
  </w:num>
  <w:num w:numId="5">
    <w:abstractNumId w:val="2"/>
  </w:num>
  <w:num w:numId="6">
    <w:abstractNumId w:val="5"/>
  </w:num>
  <w:num w:numId="7">
    <w:abstractNumId w:val="23"/>
  </w:num>
  <w:num w:numId="8">
    <w:abstractNumId w:val="11"/>
  </w:num>
  <w:num w:numId="9">
    <w:abstractNumId w:val="17"/>
  </w:num>
  <w:num w:numId="10">
    <w:abstractNumId w:val="25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4"/>
  </w:num>
  <w:num w:numId="20">
    <w:abstractNumId w:val="10"/>
  </w:num>
  <w:num w:numId="21">
    <w:abstractNumId w:val="21"/>
  </w:num>
  <w:num w:numId="22">
    <w:abstractNumId w:val="14"/>
  </w:num>
  <w:num w:numId="23">
    <w:abstractNumId w:val="20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Mq4FAOCoK98tAAAA"/>
  </w:docVars>
  <w:rsids>
    <w:rsidRoot w:val="00564FD3"/>
    <w:rsid w:val="00000B43"/>
    <w:rsid w:val="000019A5"/>
    <w:rsid w:val="00005668"/>
    <w:rsid w:val="0001072A"/>
    <w:rsid w:val="00010D1F"/>
    <w:rsid w:val="00023ACE"/>
    <w:rsid w:val="00034CF0"/>
    <w:rsid w:val="00067A24"/>
    <w:rsid w:val="00082BFC"/>
    <w:rsid w:val="00083D50"/>
    <w:rsid w:val="000854A8"/>
    <w:rsid w:val="00086420"/>
    <w:rsid w:val="00092E01"/>
    <w:rsid w:val="000B03BF"/>
    <w:rsid w:val="000C0932"/>
    <w:rsid w:val="000D1F3B"/>
    <w:rsid w:val="000E09D6"/>
    <w:rsid w:val="00103F3C"/>
    <w:rsid w:val="00111C1D"/>
    <w:rsid w:val="001125CC"/>
    <w:rsid w:val="00124682"/>
    <w:rsid w:val="00133ADA"/>
    <w:rsid w:val="00133EE3"/>
    <w:rsid w:val="001401BE"/>
    <w:rsid w:val="00143326"/>
    <w:rsid w:val="001531C6"/>
    <w:rsid w:val="00170E59"/>
    <w:rsid w:val="00170F01"/>
    <w:rsid w:val="00175CE5"/>
    <w:rsid w:val="00184189"/>
    <w:rsid w:val="00185AD7"/>
    <w:rsid w:val="001A5A31"/>
    <w:rsid w:val="001B27B1"/>
    <w:rsid w:val="001C4DFD"/>
    <w:rsid w:val="001D111F"/>
    <w:rsid w:val="001D4804"/>
    <w:rsid w:val="001E0800"/>
    <w:rsid w:val="0020483B"/>
    <w:rsid w:val="0020718F"/>
    <w:rsid w:val="00243B70"/>
    <w:rsid w:val="00262792"/>
    <w:rsid w:val="002747A2"/>
    <w:rsid w:val="00284AA5"/>
    <w:rsid w:val="002D258C"/>
    <w:rsid w:val="002D4EFE"/>
    <w:rsid w:val="002E5ABC"/>
    <w:rsid w:val="002F2E04"/>
    <w:rsid w:val="00305581"/>
    <w:rsid w:val="0035154C"/>
    <w:rsid w:val="003563E5"/>
    <w:rsid w:val="00387477"/>
    <w:rsid w:val="003901A5"/>
    <w:rsid w:val="00392289"/>
    <w:rsid w:val="003A509F"/>
    <w:rsid w:val="003A5A05"/>
    <w:rsid w:val="003D1FB2"/>
    <w:rsid w:val="003D36A9"/>
    <w:rsid w:val="003E5FAC"/>
    <w:rsid w:val="003E7AB5"/>
    <w:rsid w:val="003F5C45"/>
    <w:rsid w:val="00400DF6"/>
    <w:rsid w:val="00421A2D"/>
    <w:rsid w:val="00421F43"/>
    <w:rsid w:val="00426E49"/>
    <w:rsid w:val="0044146F"/>
    <w:rsid w:val="00463390"/>
    <w:rsid w:val="00476A61"/>
    <w:rsid w:val="004803A0"/>
    <w:rsid w:val="00481B6A"/>
    <w:rsid w:val="00483BF1"/>
    <w:rsid w:val="004A0197"/>
    <w:rsid w:val="004A5AAD"/>
    <w:rsid w:val="004A78E0"/>
    <w:rsid w:val="004B6173"/>
    <w:rsid w:val="004D1976"/>
    <w:rsid w:val="004E462F"/>
    <w:rsid w:val="004F4356"/>
    <w:rsid w:val="004F4D18"/>
    <w:rsid w:val="0050250C"/>
    <w:rsid w:val="005117CE"/>
    <w:rsid w:val="00517D10"/>
    <w:rsid w:val="00523E29"/>
    <w:rsid w:val="0052794A"/>
    <w:rsid w:val="0054432A"/>
    <w:rsid w:val="00556E25"/>
    <w:rsid w:val="00562257"/>
    <w:rsid w:val="00564FD3"/>
    <w:rsid w:val="005E0C1D"/>
    <w:rsid w:val="00601573"/>
    <w:rsid w:val="0063675C"/>
    <w:rsid w:val="00674D5F"/>
    <w:rsid w:val="00684C57"/>
    <w:rsid w:val="00687B6A"/>
    <w:rsid w:val="006A1A6E"/>
    <w:rsid w:val="006A3FB4"/>
    <w:rsid w:val="006A7D60"/>
    <w:rsid w:val="006B203E"/>
    <w:rsid w:val="006D6732"/>
    <w:rsid w:val="006E7354"/>
    <w:rsid w:val="006F4BCB"/>
    <w:rsid w:val="00710C2D"/>
    <w:rsid w:val="00721066"/>
    <w:rsid w:val="007321AB"/>
    <w:rsid w:val="0075518C"/>
    <w:rsid w:val="00764722"/>
    <w:rsid w:val="0078431D"/>
    <w:rsid w:val="007B1F08"/>
    <w:rsid w:val="007D00E1"/>
    <w:rsid w:val="007D5D40"/>
    <w:rsid w:val="007D7682"/>
    <w:rsid w:val="007E44D3"/>
    <w:rsid w:val="007E5F62"/>
    <w:rsid w:val="008017BC"/>
    <w:rsid w:val="00843E88"/>
    <w:rsid w:val="00855FFA"/>
    <w:rsid w:val="008913F8"/>
    <w:rsid w:val="008B74F8"/>
    <w:rsid w:val="008C20C7"/>
    <w:rsid w:val="008F417E"/>
    <w:rsid w:val="008F509E"/>
    <w:rsid w:val="008F680F"/>
    <w:rsid w:val="00907413"/>
    <w:rsid w:val="009111CB"/>
    <w:rsid w:val="00915BF0"/>
    <w:rsid w:val="00916E46"/>
    <w:rsid w:val="00927AA4"/>
    <w:rsid w:val="0093495F"/>
    <w:rsid w:val="009462E0"/>
    <w:rsid w:val="00951F19"/>
    <w:rsid w:val="00957098"/>
    <w:rsid w:val="00996DE9"/>
    <w:rsid w:val="009A1A4C"/>
    <w:rsid w:val="009D40FF"/>
    <w:rsid w:val="009D59F6"/>
    <w:rsid w:val="009D77BB"/>
    <w:rsid w:val="00A02645"/>
    <w:rsid w:val="00A103D2"/>
    <w:rsid w:val="00A20DE6"/>
    <w:rsid w:val="00A32783"/>
    <w:rsid w:val="00A37996"/>
    <w:rsid w:val="00A574A6"/>
    <w:rsid w:val="00A6232C"/>
    <w:rsid w:val="00A85425"/>
    <w:rsid w:val="00A91595"/>
    <w:rsid w:val="00A94E59"/>
    <w:rsid w:val="00AC0B2F"/>
    <w:rsid w:val="00AE1C25"/>
    <w:rsid w:val="00AE72ED"/>
    <w:rsid w:val="00AE7EE2"/>
    <w:rsid w:val="00B16586"/>
    <w:rsid w:val="00B208BA"/>
    <w:rsid w:val="00B34E1B"/>
    <w:rsid w:val="00B42D04"/>
    <w:rsid w:val="00B50636"/>
    <w:rsid w:val="00B51C1B"/>
    <w:rsid w:val="00B600B4"/>
    <w:rsid w:val="00B62558"/>
    <w:rsid w:val="00B63D7D"/>
    <w:rsid w:val="00B91C9C"/>
    <w:rsid w:val="00B93416"/>
    <w:rsid w:val="00BE1AE7"/>
    <w:rsid w:val="00BE681D"/>
    <w:rsid w:val="00C037FC"/>
    <w:rsid w:val="00C11380"/>
    <w:rsid w:val="00C13B81"/>
    <w:rsid w:val="00C13D98"/>
    <w:rsid w:val="00C35C2F"/>
    <w:rsid w:val="00C42A51"/>
    <w:rsid w:val="00C547ED"/>
    <w:rsid w:val="00C66C39"/>
    <w:rsid w:val="00C737FA"/>
    <w:rsid w:val="00C807A7"/>
    <w:rsid w:val="00C90479"/>
    <w:rsid w:val="00C93B6D"/>
    <w:rsid w:val="00C9524D"/>
    <w:rsid w:val="00CC31F4"/>
    <w:rsid w:val="00CD13C7"/>
    <w:rsid w:val="00CF16CF"/>
    <w:rsid w:val="00CF16FB"/>
    <w:rsid w:val="00CF3690"/>
    <w:rsid w:val="00D41B6F"/>
    <w:rsid w:val="00D42794"/>
    <w:rsid w:val="00D5536B"/>
    <w:rsid w:val="00D55C81"/>
    <w:rsid w:val="00D61450"/>
    <w:rsid w:val="00D66D56"/>
    <w:rsid w:val="00D712F2"/>
    <w:rsid w:val="00D918AA"/>
    <w:rsid w:val="00D937C4"/>
    <w:rsid w:val="00DA7A3F"/>
    <w:rsid w:val="00DB099D"/>
    <w:rsid w:val="00DB0D77"/>
    <w:rsid w:val="00DB4137"/>
    <w:rsid w:val="00DB6EC6"/>
    <w:rsid w:val="00DC124F"/>
    <w:rsid w:val="00DC5182"/>
    <w:rsid w:val="00DD325A"/>
    <w:rsid w:val="00DE0B34"/>
    <w:rsid w:val="00DE747D"/>
    <w:rsid w:val="00E01D9B"/>
    <w:rsid w:val="00E22227"/>
    <w:rsid w:val="00E46E26"/>
    <w:rsid w:val="00E51F3F"/>
    <w:rsid w:val="00E60612"/>
    <w:rsid w:val="00E736B4"/>
    <w:rsid w:val="00E908AD"/>
    <w:rsid w:val="00E91A76"/>
    <w:rsid w:val="00EE0129"/>
    <w:rsid w:val="00EE453B"/>
    <w:rsid w:val="00EE4E1C"/>
    <w:rsid w:val="00EF42D0"/>
    <w:rsid w:val="00F03892"/>
    <w:rsid w:val="00F11AC6"/>
    <w:rsid w:val="00F1451E"/>
    <w:rsid w:val="00F15179"/>
    <w:rsid w:val="00F22B95"/>
    <w:rsid w:val="00F24707"/>
    <w:rsid w:val="00F47291"/>
    <w:rsid w:val="00F54CC7"/>
    <w:rsid w:val="00F76930"/>
    <w:rsid w:val="00F85B01"/>
    <w:rsid w:val="00FA3985"/>
    <w:rsid w:val="00FC3CF1"/>
    <w:rsid w:val="00FD4528"/>
    <w:rsid w:val="00FD64E9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Peer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ckamas.edu/A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DEEC-24C1-49BA-9E52-F09AAA7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Jennifer Anderson</cp:lastModifiedBy>
  <cp:revision>37</cp:revision>
  <cp:lastPrinted>2018-05-21T20:16:00Z</cp:lastPrinted>
  <dcterms:created xsi:type="dcterms:W3CDTF">2018-05-21T20:43:00Z</dcterms:created>
  <dcterms:modified xsi:type="dcterms:W3CDTF">2018-06-08T20:48:00Z</dcterms:modified>
</cp:coreProperties>
</file>